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151/26_FD2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und Inbetriebnahme von drei Smart Factories in den Berufskollegs Berliner Platz, Meschede und Olsber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